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6C" w:rsidRPr="006A7D6C" w:rsidRDefault="006A7D6C" w:rsidP="006A7D6C">
      <w:pPr>
        <w:tabs>
          <w:tab w:val="left" w:pos="2340"/>
        </w:tabs>
        <w:spacing w:line="312" w:lineRule="auto"/>
        <w:jc w:val="center"/>
        <w:rPr>
          <w:b/>
          <w:bCs/>
          <w:iCs/>
          <w:szCs w:val="32"/>
        </w:rPr>
      </w:pPr>
      <w:r w:rsidRPr="006A7D6C">
        <w:rPr>
          <w:b/>
          <w:bCs/>
          <w:iCs/>
          <w:szCs w:val="32"/>
        </w:rPr>
        <w:t>THAM LUẬN</w:t>
      </w:r>
    </w:p>
    <w:p w:rsidR="006A7D6C" w:rsidRDefault="006A7D6C" w:rsidP="006A7D6C">
      <w:pPr>
        <w:tabs>
          <w:tab w:val="left" w:pos="2340"/>
        </w:tabs>
        <w:spacing w:line="312" w:lineRule="auto"/>
        <w:jc w:val="center"/>
        <w:rPr>
          <w:b/>
          <w:bCs/>
          <w:iCs/>
          <w:sz w:val="24"/>
          <w:szCs w:val="32"/>
        </w:rPr>
      </w:pPr>
      <w:r w:rsidRPr="006A7D6C">
        <w:rPr>
          <w:b/>
          <w:bCs/>
          <w:iCs/>
          <w:sz w:val="24"/>
          <w:szCs w:val="32"/>
        </w:rPr>
        <w:t xml:space="preserve">MỘT SỐ GIẢI PHÁP NÂNG CAO HIỆU QUẢ HOẠT ĐỘNG </w:t>
      </w:r>
    </w:p>
    <w:p w:rsidR="006A7D6C" w:rsidRDefault="006A7D6C" w:rsidP="006A7D6C">
      <w:pPr>
        <w:tabs>
          <w:tab w:val="left" w:pos="2340"/>
        </w:tabs>
        <w:spacing w:line="312" w:lineRule="auto"/>
        <w:jc w:val="center"/>
        <w:rPr>
          <w:b/>
          <w:bCs/>
          <w:iCs/>
          <w:sz w:val="24"/>
          <w:szCs w:val="32"/>
        </w:rPr>
      </w:pPr>
      <w:r w:rsidRPr="006A7D6C">
        <w:rPr>
          <w:b/>
          <w:bCs/>
          <w:iCs/>
          <w:sz w:val="24"/>
          <w:szCs w:val="32"/>
        </w:rPr>
        <w:t>GIÁM SÁT CHUYÊN ĐỀ</w:t>
      </w:r>
      <w:r>
        <w:rPr>
          <w:b/>
          <w:bCs/>
          <w:iCs/>
          <w:sz w:val="24"/>
          <w:szCs w:val="32"/>
        </w:rPr>
        <w:t xml:space="preserve"> CỦA QUỐC HỘI</w:t>
      </w:r>
    </w:p>
    <w:p w:rsidR="006A7D6C" w:rsidRPr="006A7D6C" w:rsidRDefault="006A7D6C" w:rsidP="006A7D6C">
      <w:pPr>
        <w:tabs>
          <w:tab w:val="left" w:pos="2340"/>
        </w:tabs>
        <w:spacing w:before="120" w:line="312" w:lineRule="auto"/>
        <w:jc w:val="center"/>
        <w:rPr>
          <w:bCs/>
          <w:i/>
          <w:iCs/>
          <w:sz w:val="24"/>
          <w:szCs w:val="32"/>
        </w:rPr>
      </w:pPr>
      <w:r w:rsidRPr="006A7D6C">
        <w:rPr>
          <w:bCs/>
          <w:i/>
          <w:iCs/>
          <w:sz w:val="24"/>
          <w:szCs w:val="32"/>
        </w:rPr>
        <w:t>(Bản trình bày tại Hội nghị</w:t>
      </w:r>
      <w:r w:rsidR="0046009F">
        <w:rPr>
          <w:bCs/>
          <w:i/>
          <w:iCs/>
          <w:sz w:val="24"/>
          <w:szCs w:val="32"/>
        </w:rPr>
        <w:t xml:space="preserve"> triển khai giám sát ngày 27/9/2022</w:t>
      </w:r>
      <w:r w:rsidRPr="006A7D6C">
        <w:rPr>
          <w:bCs/>
          <w:i/>
          <w:iCs/>
          <w:sz w:val="24"/>
          <w:szCs w:val="32"/>
        </w:rPr>
        <w:t>)</w:t>
      </w:r>
    </w:p>
    <w:p w:rsidR="006A7D6C" w:rsidRDefault="006A7D6C" w:rsidP="00BE7480">
      <w:pPr>
        <w:tabs>
          <w:tab w:val="left" w:pos="2340"/>
        </w:tabs>
        <w:spacing w:before="120" w:line="312" w:lineRule="auto"/>
        <w:ind w:firstLine="706"/>
        <w:rPr>
          <w:bCs/>
          <w:iCs/>
          <w:sz w:val="32"/>
          <w:szCs w:val="32"/>
        </w:rPr>
      </w:pPr>
    </w:p>
    <w:p w:rsidR="00BE7480" w:rsidRPr="005B7EF3" w:rsidRDefault="006A7D6C" w:rsidP="00BE7480">
      <w:pPr>
        <w:tabs>
          <w:tab w:val="left" w:pos="2340"/>
        </w:tabs>
        <w:spacing w:before="120" w:line="312" w:lineRule="auto"/>
        <w:ind w:firstLine="706"/>
        <w:jc w:val="both"/>
        <w:rPr>
          <w:szCs w:val="32"/>
        </w:rPr>
      </w:pPr>
      <w:r w:rsidRPr="005B7EF3">
        <w:rPr>
          <w:b/>
          <w:szCs w:val="32"/>
        </w:rPr>
        <w:t xml:space="preserve">1. </w:t>
      </w:r>
      <w:r w:rsidRPr="005B7EF3">
        <w:rPr>
          <w:szCs w:val="32"/>
        </w:rPr>
        <w:t>Bước vào nhiệm kỳ Quốc hội khóa XV, c</w:t>
      </w:r>
      <w:r w:rsidR="00BE7480" w:rsidRPr="005B7EF3">
        <w:rPr>
          <w:szCs w:val="32"/>
        </w:rPr>
        <w:t>ùng với việc đổi mới, nâng cao chất lượng hoạt động lập pháp, quyết định các vấn đề quan trọng của</w:t>
      </w:r>
      <w:r w:rsidR="00BE7480" w:rsidRPr="005B7EF3">
        <w:rPr>
          <w:szCs w:val="32"/>
          <w:lang w:val="vi-VN"/>
        </w:rPr>
        <w:t xml:space="preserve"> đất nước</w:t>
      </w:r>
      <w:r w:rsidRPr="005B7EF3">
        <w:rPr>
          <w:szCs w:val="32"/>
        </w:rPr>
        <w:t xml:space="preserve"> với tinh thần “chủ động, từ sớm, từ xa”</w:t>
      </w:r>
      <w:r w:rsidR="00BE7480" w:rsidRPr="005B7EF3">
        <w:rPr>
          <w:szCs w:val="32"/>
          <w:lang w:val="en-SG"/>
        </w:rPr>
        <w:t xml:space="preserve">, hoạt động </w:t>
      </w:r>
      <w:r w:rsidR="00BE7480" w:rsidRPr="005B7EF3">
        <w:rPr>
          <w:szCs w:val="32"/>
        </w:rPr>
        <w:t xml:space="preserve">giám sát đã được Quốc hội, Ủy ban Thường vụ Quốc hội quan tâm và có nhiều đổi mới </w:t>
      </w:r>
      <w:r w:rsidRPr="005B7EF3">
        <w:rPr>
          <w:szCs w:val="32"/>
        </w:rPr>
        <w:t>quan trọng</w:t>
      </w:r>
      <w:r w:rsidR="00BE7480" w:rsidRPr="005B7EF3">
        <w:rPr>
          <w:szCs w:val="32"/>
        </w:rPr>
        <w:t>, đạt được nhiều kết quả, đem hơi thở cuộc sống vào hoạt động nghị trường, được cử tri và nhân dân đánh giá cao. Quyết định chương trình giám sát chuyên đề năm 2022, Quốc hội</w:t>
      </w:r>
      <w:r w:rsidR="00BE7480" w:rsidRPr="005B7EF3">
        <w:rPr>
          <w:szCs w:val="32"/>
          <w:lang w:val="vi-VN"/>
        </w:rPr>
        <w:t xml:space="preserve"> đã</w:t>
      </w:r>
      <w:r w:rsidR="00BE7480" w:rsidRPr="005B7EF3">
        <w:rPr>
          <w:szCs w:val="32"/>
        </w:rPr>
        <w:t xml:space="preserve"> lựa chọn chuyên đề “</w:t>
      </w:r>
      <w:r w:rsidR="00BE7480" w:rsidRPr="005B7EF3">
        <w:rPr>
          <w:i/>
          <w:iCs/>
          <w:szCs w:val="32"/>
        </w:rPr>
        <w:t>Việc thực hiện chính sách pháp luật về thực hành tiết kiệm, chống lãng phí giai đoạn 2016-2021</w:t>
      </w:r>
      <w:r w:rsidR="00BE7480" w:rsidRPr="005B7EF3">
        <w:rPr>
          <w:szCs w:val="32"/>
        </w:rPr>
        <w:t xml:space="preserve">” là một trong những nội dung tập trung giám sát và giao Thường trực Ủy ban TCNS là cơ quan thường trực thực hiện. Sau 1 năm triển khai, đến nay, Đoàn giám sát cơ bản đã hoàn thành mục tiêu đặt ra và chuẩn bị trình Báo cáo kết quả giám sát tại Kỳ họp thứ 4 tới đây. </w:t>
      </w:r>
    </w:p>
    <w:p w:rsidR="00BE7480" w:rsidRPr="005B7EF3" w:rsidRDefault="006A7D6C" w:rsidP="00BE7480">
      <w:pPr>
        <w:tabs>
          <w:tab w:val="left" w:pos="2340"/>
        </w:tabs>
        <w:spacing w:before="120" w:line="312" w:lineRule="auto"/>
        <w:ind w:firstLine="706"/>
        <w:jc w:val="both"/>
        <w:rPr>
          <w:szCs w:val="32"/>
          <w:lang w:val="en-SG"/>
        </w:rPr>
      </w:pPr>
      <w:r w:rsidRPr="005B7EF3">
        <w:rPr>
          <w:b/>
          <w:szCs w:val="32"/>
          <w:lang w:val="en-SG"/>
        </w:rPr>
        <w:t xml:space="preserve">2. </w:t>
      </w:r>
      <w:r w:rsidR="00BE7480" w:rsidRPr="005B7EF3">
        <w:rPr>
          <w:szCs w:val="32"/>
          <w:lang w:val="en-SG"/>
        </w:rPr>
        <w:t>T</w:t>
      </w:r>
      <w:r w:rsidR="00BE7480" w:rsidRPr="005B7EF3">
        <w:rPr>
          <w:szCs w:val="32"/>
          <w:lang w:val="vi-VN"/>
        </w:rPr>
        <w:t xml:space="preserve">ừ thực tiễn triển khai </w:t>
      </w:r>
      <w:r w:rsidR="00BE7480" w:rsidRPr="005B7EF3">
        <w:rPr>
          <w:szCs w:val="32"/>
          <w:lang w:val="en-SG"/>
        </w:rPr>
        <w:t>chuyên đề</w:t>
      </w:r>
      <w:r w:rsidR="00BE7480" w:rsidRPr="005B7EF3">
        <w:rPr>
          <w:szCs w:val="32"/>
          <w:lang w:val="vi-VN"/>
        </w:rPr>
        <w:t xml:space="preserve"> giám sát cho thấy, những đổi mới trong công tác giám sát thời gian qua đã </w:t>
      </w:r>
      <w:r w:rsidR="00BE7480" w:rsidRPr="005B7EF3">
        <w:rPr>
          <w:szCs w:val="32"/>
          <w:lang w:val="en-SG"/>
        </w:rPr>
        <w:t xml:space="preserve">đạt </w:t>
      </w:r>
      <w:r w:rsidRPr="005B7EF3">
        <w:rPr>
          <w:szCs w:val="32"/>
          <w:lang w:val="en-SG"/>
        </w:rPr>
        <w:t>được nhiều kết quả</w:t>
      </w:r>
      <w:r w:rsidR="00BE7480" w:rsidRPr="005B7EF3">
        <w:rPr>
          <w:szCs w:val="32"/>
          <w:lang w:val="en-SG"/>
        </w:rPr>
        <w:t xml:space="preserve">. Thông qua </w:t>
      </w:r>
      <w:r w:rsidR="00BE7480" w:rsidRPr="005B7EF3">
        <w:rPr>
          <w:rFonts w:eastAsia="Calibri"/>
          <w:bCs/>
          <w:spacing w:val="-2"/>
          <w:szCs w:val="32"/>
          <w:lang w:val="es-MX"/>
        </w:rPr>
        <w:t>báo cáo, thông qua các cuộc làm việc khi giám sát trực tiếp tại địa phương, đơn vị có</w:t>
      </w:r>
      <w:r w:rsidR="00BE7480" w:rsidRPr="005B7EF3">
        <w:rPr>
          <w:rFonts w:eastAsia="Calibri"/>
          <w:bCs/>
          <w:spacing w:val="-2"/>
          <w:szCs w:val="32"/>
          <w:lang w:val="vi-VN"/>
        </w:rPr>
        <w:t xml:space="preserve"> thể </w:t>
      </w:r>
      <w:r w:rsidR="00BE7480" w:rsidRPr="005B7EF3">
        <w:rPr>
          <w:rFonts w:eastAsia="Calibri"/>
          <w:bCs/>
          <w:spacing w:val="-2"/>
          <w:szCs w:val="32"/>
          <w:lang w:val="en-SG"/>
        </w:rPr>
        <w:t>nhận thấy các cuộc giám sát được tổ chức trong năm 2022 và cuộc giám sát về “</w:t>
      </w:r>
      <w:r w:rsidR="00BE7480" w:rsidRPr="005B7EF3">
        <w:rPr>
          <w:rFonts w:eastAsia="Calibri"/>
          <w:bCs/>
          <w:i/>
          <w:iCs/>
          <w:spacing w:val="-2"/>
          <w:szCs w:val="32"/>
          <w:lang w:val="en-SG"/>
        </w:rPr>
        <w:t>Việc thực hiện chính sách, pháp luật về thực hành tiết kiệm, chống lãng phí giai đoạn 2016 – 2021</w:t>
      </w:r>
      <w:r w:rsidR="00BE7480" w:rsidRPr="005B7EF3">
        <w:rPr>
          <w:rFonts w:eastAsia="Calibri"/>
          <w:bCs/>
          <w:spacing w:val="-2"/>
          <w:szCs w:val="32"/>
          <w:lang w:val="en-SG"/>
        </w:rPr>
        <w:t xml:space="preserve">” là những lựa chọn đúng và trúng với sự chuẩn bị kỹ lưỡng trước khi tiến hành giám sát, </w:t>
      </w:r>
      <w:r w:rsidRPr="005B7EF3">
        <w:rPr>
          <w:rFonts w:eastAsia="Calibri"/>
          <w:bCs/>
          <w:spacing w:val="-2"/>
          <w:szCs w:val="32"/>
          <w:lang w:val="en-SG"/>
        </w:rPr>
        <w:t xml:space="preserve">có </w:t>
      </w:r>
      <w:r w:rsidR="00BE7480" w:rsidRPr="005B7EF3">
        <w:rPr>
          <w:rFonts w:eastAsia="Calibri"/>
          <w:bCs/>
          <w:spacing w:val="-2"/>
          <w:szCs w:val="32"/>
          <w:lang w:val="en-SG"/>
        </w:rPr>
        <w:t xml:space="preserve">sự phối hợp chặt chẽ giữa các cơ quan có liên quan, sự đổi mới mạnh về cách thức </w:t>
      </w:r>
      <w:r w:rsidRPr="005B7EF3">
        <w:rPr>
          <w:rFonts w:eastAsia="Calibri"/>
          <w:bCs/>
          <w:spacing w:val="-2"/>
          <w:szCs w:val="32"/>
          <w:lang w:val="en-SG"/>
        </w:rPr>
        <w:t xml:space="preserve">tổ chức </w:t>
      </w:r>
      <w:r w:rsidR="00BE7480" w:rsidRPr="005B7EF3">
        <w:rPr>
          <w:rFonts w:eastAsia="Calibri"/>
          <w:bCs/>
          <w:spacing w:val="-2"/>
          <w:szCs w:val="32"/>
          <w:lang w:val="en-SG"/>
        </w:rPr>
        <w:t xml:space="preserve">giám sát nhưng cũng hết sức </w:t>
      </w:r>
      <w:r w:rsidRPr="005B7EF3">
        <w:rPr>
          <w:rFonts w:eastAsia="Calibri"/>
          <w:bCs/>
          <w:spacing w:val="-2"/>
          <w:szCs w:val="32"/>
          <w:lang w:val="en-SG"/>
        </w:rPr>
        <w:t xml:space="preserve">kỹ lưỡng, </w:t>
      </w:r>
      <w:r w:rsidR="00BE7480" w:rsidRPr="005B7EF3">
        <w:rPr>
          <w:rFonts w:eastAsia="Calibri"/>
          <w:bCs/>
          <w:spacing w:val="-2"/>
          <w:szCs w:val="32"/>
          <w:lang w:val="en-SG"/>
        </w:rPr>
        <w:t>thận trọng. N</w:t>
      </w:r>
      <w:r w:rsidR="00BE7480" w:rsidRPr="005B7EF3">
        <w:rPr>
          <w:rFonts w:eastAsia="Calibri"/>
          <w:bCs/>
          <w:spacing w:val="-2"/>
          <w:szCs w:val="32"/>
          <w:lang w:val="es-MX"/>
        </w:rPr>
        <w:t>hận thức, trách nhiệm, hành động của các cấp, các ngành</w:t>
      </w:r>
      <w:r w:rsidRPr="005B7EF3">
        <w:rPr>
          <w:rFonts w:eastAsia="Calibri"/>
          <w:bCs/>
          <w:spacing w:val="-2"/>
          <w:szCs w:val="32"/>
          <w:lang w:val="es-MX"/>
        </w:rPr>
        <w:t xml:space="preserve"> </w:t>
      </w:r>
      <w:r w:rsidR="00BE7480" w:rsidRPr="005B7EF3">
        <w:rPr>
          <w:rFonts w:eastAsia="Calibri"/>
          <w:bCs/>
          <w:spacing w:val="-2"/>
          <w:szCs w:val="32"/>
          <w:lang w:val="en-SG"/>
        </w:rPr>
        <w:t xml:space="preserve">thay đổi tích cực </w:t>
      </w:r>
      <w:r w:rsidR="00BE7480" w:rsidRPr="005B7EF3">
        <w:rPr>
          <w:rFonts w:eastAsia="Calibri"/>
          <w:bCs/>
          <w:spacing w:val="-2"/>
          <w:szCs w:val="32"/>
          <w:lang w:val="vi-VN"/>
        </w:rPr>
        <w:t xml:space="preserve">ngay trong quá trình giám sát. </w:t>
      </w:r>
      <w:r w:rsidR="00BE7480" w:rsidRPr="005B7EF3">
        <w:rPr>
          <w:rFonts w:eastAsia="Calibri"/>
          <w:bCs/>
          <w:spacing w:val="-2"/>
          <w:szCs w:val="32"/>
          <w:lang w:val="en-SG"/>
        </w:rPr>
        <w:t xml:space="preserve">Từ việc </w:t>
      </w:r>
      <w:r w:rsidR="00BE7480" w:rsidRPr="005B7EF3">
        <w:rPr>
          <w:rFonts w:eastAsia="Calibri"/>
          <w:bCs/>
          <w:spacing w:val="-2"/>
          <w:szCs w:val="32"/>
          <w:lang w:val="es-MX"/>
        </w:rPr>
        <w:t xml:space="preserve">rà soát, đánh giá những mặt làm được, những mặt chưa làm được trong ban hành, cụ thể hóa cũng như tổ chức thực hiện chính sách pháp luật đến </w:t>
      </w:r>
      <w:r w:rsidRPr="005B7EF3">
        <w:rPr>
          <w:rFonts w:eastAsia="Calibri"/>
          <w:bCs/>
          <w:spacing w:val="-2"/>
          <w:szCs w:val="32"/>
          <w:lang w:val="es-MX"/>
        </w:rPr>
        <w:t>việc đánh giá</w:t>
      </w:r>
      <w:r w:rsidR="00BE7480" w:rsidRPr="005B7EF3">
        <w:rPr>
          <w:rFonts w:eastAsia="Calibri"/>
          <w:bCs/>
          <w:spacing w:val="-2"/>
          <w:szCs w:val="32"/>
          <w:lang w:val="es-MX"/>
        </w:rPr>
        <w:t xml:space="preserve"> đầy đủ hơn, rõ hơn những tồn tại, khó khăn, vướng mắc</w:t>
      </w:r>
      <w:r w:rsidR="00BE7480" w:rsidRPr="005B7EF3">
        <w:rPr>
          <w:rFonts w:eastAsia="Calibri"/>
          <w:bCs/>
          <w:spacing w:val="-2"/>
          <w:szCs w:val="32"/>
          <w:lang w:val="vi-VN"/>
        </w:rPr>
        <w:t xml:space="preserve"> của cơ quan, đơn vị </w:t>
      </w:r>
      <w:r w:rsidR="00BE7480" w:rsidRPr="005B7EF3">
        <w:rPr>
          <w:rFonts w:eastAsia="Calibri"/>
          <w:bCs/>
          <w:spacing w:val="-2"/>
          <w:szCs w:val="32"/>
          <w:lang w:val="en-SG"/>
        </w:rPr>
        <w:t xml:space="preserve">để </w:t>
      </w:r>
      <w:r w:rsidRPr="005B7EF3">
        <w:rPr>
          <w:rFonts w:eastAsia="Calibri"/>
          <w:bCs/>
          <w:spacing w:val="-2"/>
          <w:szCs w:val="32"/>
          <w:lang w:val="en-SG"/>
        </w:rPr>
        <w:t xml:space="preserve">từ đó </w:t>
      </w:r>
      <w:r w:rsidR="00BE7480" w:rsidRPr="005B7EF3">
        <w:rPr>
          <w:rFonts w:eastAsia="Calibri"/>
          <w:bCs/>
          <w:spacing w:val="-2"/>
          <w:szCs w:val="32"/>
          <w:lang w:val="es-MX"/>
        </w:rPr>
        <w:t>kịp thờ</w:t>
      </w:r>
      <w:r w:rsidRPr="005B7EF3">
        <w:rPr>
          <w:rFonts w:eastAsia="Calibri"/>
          <w:bCs/>
          <w:spacing w:val="-2"/>
          <w:szCs w:val="32"/>
          <w:lang w:val="es-MX"/>
        </w:rPr>
        <w:t xml:space="preserve">i có </w:t>
      </w:r>
      <w:r w:rsidR="00BE7480" w:rsidRPr="005B7EF3">
        <w:rPr>
          <w:rFonts w:eastAsia="Calibri"/>
          <w:bCs/>
          <w:spacing w:val="-2"/>
          <w:szCs w:val="32"/>
          <w:lang w:val="es-MX"/>
        </w:rPr>
        <w:t xml:space="preserve">biện pháp chấn chỉnh, khắc phục </w:t>
      </w:r>
      <w:r w:rsidRPr="005B7EF3">
        <w:rPr>
          <w:rFonts w:eastAsia="Calibri"/>
          <w:bCs/>
          <w:spacing w:val="-2"/>
          <w:szCs w:val="32"/>
          <w:lang w:val="es-MX"/>
        </w:rPr>
        <w:t>(</w:t>
      </w:r>
      <w:r w:rsidR="00BE7480" w:rsidRPr="005B7EF3">
        <w:rPr>
          <w:rFonts w:eastAsia="Calibri"/>
          <w:bCs/>
          <w:spacing w:val="-2"/>
          <w:szCs w:val="32"/>
          <w:lang w:val="es-MX"/>
        </w:rPr>
        <w:t>ngay cả khi việc giám sát chưa kết thúc</w:t>
      </w:r>
      <w:r w:rsidRPr="005B7EF3">
        <w:rPr>
          <w:rFonts w:eastAsia="Calibri"/>
          <w:bCs/>
          <w:spacing w:val="-2"/>
          <w:szCs w:val="32"/>
          <w:lang w:val="es-MX"/>
        </w:rPr>
        <w:t>)</w:t>
      </w:r>
      <w:r w:rsidR="00BE7480" w:rsidRPr="005B7EF3">
        <w:rPr>
          <w:rFonts w:eastAsia="Calibri"/>
          <w:bCs/>
          <w:spacing w:val="-2"/>
          <w:szCs w:val="32"/>
          <w:lang w:val="es-MX"/>
        </w:rPr>
        <w:t>.</w:t>
      </w:r>
    </w:p>
    <w:p w:rsidR="00BE7480" w:rsidRPr="005B7EF3" w:rsidRDefault="006A7D6C" w:rsidP="00BE7480">
      <w:pPr>
        <w:tabs>
          <w:tab w:val="left" w:pos="2340"/>
        </w:tabs>
        <w:spacing w:before="120" w:line="312" w:lineRule="auto"/>
        <w:ind w:firstLine="709"/>
        <w:jc w:val="both"/>
        <w:rPr>
          <w:bCs/>
          <w:spacing w:val="2"/>
          <w:szCs w:val="32"/>
          <w:lang w:val="en-SG"/>
        </w:rPr>
      </w:pPr>
      <w:r w:rsidRPr="005B7EF3">
        <w:rPr>
          <w:b/>
          <w:bCs/>
          <w:spacing w:val="2"/>
          <w:szCs w:val="32"/>
          <w:lang w:val="es-MX"/>
        </w:rPr>
        <w:t xml:space="preserve">3. </w:t>
      </w:r>
      <w:r w:rsidR="00BE7480" w:rsidRPr="005B7EF3">
        <w:rPr>
          <w:bCs/>
          <w:spacing w:val="2"/>
          <w:szCs w:val="32"/>
          <w:lang w:val="es-MX"/>
        </w:rPr>
        <w:t xml:space="preserve">Để phát huy những kết quả đạt được và kinh nghiệm </w:t>
      </w:r>
      <w:r w:rsidR="00BE7480" w:rsidRPr="005B7EF3">
        <w:rPr>
          <w:bCs/>
          <w:spacing w:val="2"/>
          <w:szCs w:val="32"/>
          <w:lang w:val="en-SG"/>
        </w:rPr>
        <w:t>của</w:t>
      </w:r>
      <w:r w:rsidR="00BE7480" w:rsidRPr="005B7EF3">
        <w:rPr>
          <w:bCs/>
          <w:spacing w:val="2"/>
          <w:szCs w:val="32"/>
          <w:lang w:val="vi-VN"/>
        </w:rPr>
        <w:t xml:space="preserve"> hoạt động giám sát</w:t>
      </w:r>
      <w:r w:rsidR="00BE7480" w:rsidRPr="005B7EF3">
        <w:rPr>
          <w:bCs/>
          <w:spacing w:val="2"/>
          <w:szCs w:val="32"/>
          <w:lang w:val="en-SG"/>
        </w:rPr>
        <w:t xml:space="preserve"> năm 2022</w:t>
      </w:r>
      <w:r w:rsidR="00BE7480" w:rsidRPr="005B7EF3">
        <w:rPr>
          <w:bCs/>
          <w:spacing w:val="2"/>
          <w:szCs w:val="32"/>
          <w:lang w:val="vi-VN"/>
        </w:rPr>
        <w:t>,</w:t>
      </w:r>
      <w:r w:rsidR="00BE7480" w:rsidRPr="005B7EF3">
        <w:rPr>
          <w:bCs/>
          <w:spacing w:val="2"/>
          <w:szCs w:val="32"/>
        </w:rPr>
        <w:t xml:space="preserve"> </w:t>
      </w:r>
      <w:r w:rsidR="00BE7480" w:rsidRPr="005B7EF3">
        <w:rPr>
          <w:bCs/>
          <w:spacing w:val="2"/>
          <w:szCs w:val="32"/>
          <w:lang w:val="es-MX"/>
        </w:rPr>
        <w:t>Uỷ</w:t>
      </w:r>
      <w:r w:rsidR="00BE7480" w:rsidRPr="005B7EF3">
        <w:rPr>
          <w:bCs/>
          <w:spacing w:val="2"/>
          <w:szCs w:val="32"/>
          <w:lang w:val="vi-VN"/>
        </w:rPr>
        <w:t xml:space="preserve"> ban Tài chính, Ngân sách </w:t>
      </w:r>
      <w:r w:rsidR="00BE7480" w:rsidRPr="005B7EF3">
        <w:rPr>
          <w:bCs/>
          <w:spacing w:val="2"/>
          <w:szCs w:val="32"/>
          <w:lang w:val="en-SG"/>
        </w:rPr>
        <w:t>– cơ quan tiếp tục được Quốc hội tin tưởng giao nhiệm vụ Thường trực của Đoàn giám sát “</w:t>
      </w:r>
      <w:r w:rsidRPr="005B7EF3">
        <w:rPr>
          <w:bCs/>
          <w:i/>
          <w:spacing w:val="2"/>
          <w:szCs w:val="32"/>
          <w:lang w:val="en-SG"/>
        </w:rPr>
        <w:t>Việc</w:t>
      </w:r>
      <w:r w:rsidR="00BE7480" w:rsidRPr="005B7EF3">
        <w:rPr>
          <w:bCs/>
          <w:i/>
          <w:spacing w:val="2"/>
          <w:szCs w:val="32"/>
          <w:lang w:val="en-SG"/>
        </w:rPr>
        <w:t xml:space="preserve"> huy động, quản lý, sử dụng nguồn lực phòng chống dịch Covid-19; chính sách pháp luật về y tế cơ sở, y tế </w:t>
      </w:r>
      <w:r w:rsidR="00BE7480" w:rsidRPr="005B7EF3">
        <w:rPr>
          <w:bCs/>
          <w:i/>
          <w:spacing w:val="2"/>
          <w:szCs w:val="32"/>
          <w:lang w:val="en-SG"/>
        </w:rPr>
        <w:lastRenderedPageBreak/>
        <w:t>dự phòng</w:t>
      </w:r>
      <w:r w:rsidR="00BE7480" w:rsidRPr="005B7EF3">
        <w:rPr>
          <w:bCs/>
          <w:spacing w:val="2"/>
          <w:szCs w:val="32"/>
          <w:lang w:val="en-SG"/>
        </w:rPr>
        <w:t>” trong năm 2023 xin đề xuất một số giải pháp nâng cao hiệu quả, chất lượng tổ chức hoạt động giám sát chuyên đề sau:</w:t>
      </w:r>
    </w:p>
    <w:p w:rsidR="00BE7480" w:rsidRPr="005B7EF3" w:rsidRDefault="00BE7480" w:rsidP="00BE7480">
      <w:pPr>
        <w:tabs>
          <w:tab w:val="left" w:pos="2340"/>
        </w:tabs>
        <w:spacing w:before="120" w:line="312" w:lineRule="auto"/>
        <w:ind w:firstLine="709"/>
        <w:jc w:val="both"/>
        <w:rPr>
          <w:bCs/>
          <w:szCs w:val="32"/>
          <w:lang w:val="vi-VN"/>
        </w:rPr>
      </w:pPr>
      <w:r w:rsidRPr="005B7EF3">
        <w:rPr>
          <w:bCs/>
          <w:i/>
          <w:szCs w:val="32"/>
          <w:lang w:val="es-MX"/>
        </w:rPr>
        <w:t>Một là</w:t>
      </w:r>
      <w:r w:rsidRPr="005B7EF3">
        <w:rPr>
          <w:bCs/>
          <w:szCs w:val="32"/>
          <w:lang w:val="es-MX"/>
        </w:rPr>
        <w:t xml:space="preserve">, </w:t>
      </w:r>
      <w:r w:rsidRPr="005B7EF3">
        <w:rPr>
          <w:bCs/>
          <w:szCs w:val="32"/>
          <w:lang w:val="vi-VN"/>
        </w:rPr>
        <w:t>lựa chọn</w:t>
      </w:r>
      <w:r w:rsidRPr="005B7EF3">
        <w:rPr>
          <w:bCs/>
          <w:szCs w:val="32"/>
          <w:lang w:val="en-SG"/>
        </w:rPr>
        <w:t xml:space="preserve"> nội dung giám sát là </w:t>
      </w:r>
      <w:r w:rsidRPr="005B7EF3">
        <w:rPr>
          <w:bCs/>
          <w:szCs w:val="32"/>
          <w:lang w:val="vi-VN"/>
        </w:rPr>
        <w:t xml:space="preserve">các lĩnh vực </w:t>
      </w:r>
      <w:r w:rsidRPr="005B7EF3">
        <w:rPr>
          <w:bCs/>
          <w:szCs w:val="32"/>
          <w:lang w:val="en-SG"/>
        </w:rPr>
        <w:t xml:space="preserve">kinh tế, xã hội </w:t>
      </w:r>
      <w:r w:rsidRPr="005B7EF3">
        <w:rPr>
          <w:bCs/>
          <w:szCs w:val="32"/>
          <w:lang w:val="vi-VN"/>
        </w:rPr>
        <w:t>quan trọng,</w:t>
      </w:r>
      <w:r w:rsidRPr="005B7EF3">
        <w:rPr>
          <w:bCs/>
          <w:szCs w:val="32"/>
          <w:lang w:val="en-SG"/>
        </w:rPr>
        <w:t xml:space="preserve"> tác động sâu, rộng tới hoạt động sản xuất, kinh doanh, phát triển kinh tế - xã hội và đời sống của nhân dân;</w:t>
      </w:r>
      <w:r w:rsidRPr="005B7EF3">
        <w:rPr>
          <w:bCs/>
          <w:szCs w:val="32"/>
          <w:lang w:val="vi-VN"/>
        </w:rPr>
        <w:t xml:space="preserve"> lĩnh vực </w:t>
      </w:r>
      <w:r w:rsidRPr="005B7EF3">
        <w:rPr>
          <w:bCs/>
          <w:szCs w:val="32"/>
          <w:lang w:val="en-SG"/>
        </w:rPr>
        <w:t xml:space="preserve">còn có </w:t>
      </w:r>
      <w:r w:rsidRPr="005B7EF3">
        <w:rPr>
          <w:bCs/>
          <w:szCs w:val="32"/>
          <w:lang w:val="vi-VN"/>
        </w:rPr>
        <w:t xml:space="preserve">nhiều điểm nghẽn, vướng mắc; lĩnh vực đòi hỏi trách nhiệm giải trình </w:t>
      </w:r>
      <w:r w:rsidRPr="005B7EF3">
        <w:rPr>
          <w:bCs/>
          <w:szCs w:val="32"/>
          <w:lang w:val="en-SG"/>
        </w:rPr>
        <w:t xml:space="preserve">trước Quốc hội, Ủy ban Thường vụ Quốc hội </w:t>
      </w:r>
      <w:r w:rsidRPr="005B7EF3">
        <w:rPr>
          <w:bCs/>
          <w:szCs w:val="32"/>
          <w:lang w:val="vi-VN"/>
        </w:rPr>
        <w:t>của cơ quan, đơn vị thuộc đối tượng giám sát</w:t>
      </w:r>
      <w:r w:rsidR="006A7D6C" w:rsidRPr="005B7EF3">
        <w:rPr>
          <w:bCs/>
          <w:szCs w:val="32"/>
        </w:rPr>
        <w:t xml:space="preserve"> và quan trọng nhất là phải có trọng tâm, trọng điểm</w:t>
      </w:r>
      <w:r w:rsidRPr="005B7EF3">
        <w:rPr>
          <w:bCs/>
          <w:szCs w:val="32"/>
          <w:lang w:val="vi-VN"/>
        </w:rPr>
        <w:t>.</w:t>
      </w:r>
    </w:p>
    <w:p w:rsidR="00BE7480" w:rsidRPr="005B7EF3" w:rsidRDefault="00BE7480" w:rsidP="00BE7480">
      <w:pPr>
        <w:tabs>
          <w:tab w:val="left" w:pos="2340"/>
        </w:tabs>
        <w:spacing w:before="120" w:line="312" w:lineRule="auto"/>
        <w:ind w:firstLine="709"/>
        <w:jc w:val="both"/>
        <w:rPr>
          <w:bCs/>
          <w:spacing w:val="2"/>
          <w:szCs w:val="32"/>
          <w:lang w:val="es-MX"/>
        </w:rPr>
      </w:pPr>
      <w:r w:rsidRPr="005B7EF3">
        <w:rPr>
          <w:bCs/>
          <w:i/>
          <w:iCs/>
          <w:spacing w:val="2"/>
          <w:szCs w:val="32"/>
          <w:lang w:val="es-MX"/>
        </w:rPr>
        <w:t>Hai</w:t>
      </w:r>
      <w:r w:rsidRPr="005B7EF3">
        <w:rPr>
          <w:bCs/>
          <w:i/>
          <w:iCs/>
          <w:spacing w:val="2"/>
          <w:szCs w:val="32"/>
          <w:lang w:val="vi-VN"/>
        </w:rPr>
        <w:t xml:space="preserve"> là</w:t>
      </w:r>
      <w:r w:rsidRPr="005B7EF3">
        <w:rPr>
          <w:bCs/>
          <w:spacing w:val="2"/>
          <w:szCs w:val="32"/>
          <w:lang w:val="vi-VN"/>
        </w:rPr>
        <w:t xml:space="preserve">, </w:t>
      </w:r>
      <w:r w:rsidRPr="005B7EF3">
        <w:rPr>
          <w:bCs/>
          <w:spacing w:val="2"/>
          <w:szCs w:val="32"/>
          <w:lang w:val="en-SG"/>
        </w:rPr>
        <w:t xml:space="preserve">tiếp tục </w:t>
      </w:r>
      <w:r w:rsidRPr="005B7EF3">
        <w:rPr>
          <w:bCs/>
          <w:spacing w:val="2"/>
          <w:szCs w:val="32"/>
          <w:lang w:val="vi-VN"/>
        </w:rPr>
        <w:t>nghiên cứu</w:t>
      </w:r>
      <w:r w:rsidRPr="005B7EF3">
        <w:rPr>
          <w:bCs/>
          <w:spacing w:val="2"/>
          <w:szCs w:val="32"/>
          <w:lang w:val="en-SG"/>
        </w:rPr>
        <w:t>,</w:t>
      </w:r>
      <w:r w:rsidR="006A7D6C" w:rsidRPr="005B7EF3">
        <w:rPr>
          <w:bCs/>
          <w:spacing w:val="2"/>
          <w:szCs w:val="32"/>
          <w:lang w:val="en-SG"/>
        </w:rPr>
        <w:t xml:space="preserve"> </w:t>
      </w:r>
      <w:r w:rsidRPr="005B7EF3">
        <w:rPr>
          <w:bCs/>
          <w:spacing w:val="2"/>
          <w:szCs w:val="32"/>
          <w:lang w:val="es-MX"/>
        </w:rPr>
        <w:t>cải tiến công tác lập kế hoạch giám sát trong tổng thể kế hoạch hoạt động chung của Quốc hội. Theo đó tính toán, đảm bảo cân đối thời gian giám sát hợp lý để Hội đồng dân tộc, các Ủy ban của Quốc hội đủ thời gian, nhân lực thực hiện các nhiệm vụ theo kế hoạch công tác.</w:t>
      </w:r>
    </w:p>
    <w:p w:rsidR="00BE7480" w:rsidRPr="005B7EF3" w:rsidRDefault="00BE7480" w:rsidP="00BE7480">
      <w:pPr>
        <w:pStyle w:val="Normal0"/>
        <w:spacing w:before="120" w:line="312" w:lineRule="auto"/>
        <w:ind w:firstLine="578"/>
        <w:jc w:val="both"/>
        <w:rPr>
          <w:rFonts w:ascii="Times New Roman" w:eastAsia="Times New Roman" w:hAnsi="Times New Roman"/>
          <w:sz w:val="28"/>
          <w:szCs w:val="32"/>
          <w:lang w:val="vi-VN"/>
        </w:rPr>
      </w:pPr>
      <w:r w:rsidRPr="005B7EF3">
        <w:rPr>
          <w:rFonts w:ascii="Times New Roman" w:hAnsi="Times New Roman"/>
          <w:i/>
          <w:sz w:val="28"/>
          <w:szCs w:val="32"/>
          <w:lang w:val="es-MX"/>
        </w:rPr>
        <w:t>Ba là,</w:t>
      </w:r>
      <w:r w:rsidRPr="005B7EF3">
        <w:rPr>
          <w:rFonts w:ascii="Times New Roman" w:hAnsi="Times New Roman"/>
          <w:sz w:val="28"/>
          <w:szCs w:val="32"/>
          <w:lang w:val="es-MX"/>
        </w:rPr>
        <w:t xml:space="preserve"> giao Đoàn Đại</w:t>
      </w:r>
      <w:r w:rsidRPr="005B7EF3">
        <w:rPr>
          <w:rFonts w:ascii="Times New Roman" w:hAnsi="Times New Roman"/>
          <w:sz w:val="28"/>
          <w:szCs w:val="32"/>
          <w:lang w:val="vi-VN"/>
        </w:rPr>
        <w:t xml:space="preserve"> biểu Quốc hội</w:t>
      </w:r>
      <w:r w:rsidRPr="005B7EF3">
        <w:rPr>
          <w:rFonts w:ascii="Times New Roman" w:hAnsi="Times New Roman"/>
          <w:sz w:val="28"/>
          <w:szCs w:val="32"/>
          <w:lang w:val="es-MX"/>
        </w:rPr>
        <w:t xml:space="preserve"> tỉnh, thành phố chủ trì, phối hợp với Thường trực Hội đồng nhân dân tổ chức</w:t>
      </w:r>
      <w:r w:rsidRPr="005B7EF3">
        <w:rPr>
          <w:rFonts w:ascii="Times New Roman" w:eastAsia="Times New Roman" w:hAnsi="Times New Roman"/>
          <w:sz w:val="28"/>
          <w:szCs w:val="32"/>
          <w:lang w:val="vi-VN"/>
        </w:rPr>
        <w:t xml:space="preserve"> giám sát và có báo cáo chung</w:t>
      </w:r>
      <w:r w:rsidRPr="005B7EF3">
        <w:rPr>
          <w:rFonts w:ascii="Times New Roman" w:eastAsia="Times New Roman" w:hAnsi="Times New Roman"/>
          <w:sz w:val="28"/>
          <w:szCs w:val="32"/>
          <w:lang w:val="en-SG"/>
        </w:rPr>
        <w:t>. Kh</w:t>
      </w:r>
      <w:r w:rsidRPr="005B7EF3">
        <w:rPr>
          <w:rFonts w:ascii="Times New Roman" w:eastAsia="Times New Roman" w:hAnsi="Times New Roman"/>
          <w:sz w:val="28"/>
          <w:szCs w:val="32"/>
          <w:lang w:val="vi-VN"/>
        </w:rPr>
        <w:t xml:space="preserve">uyến khích Thường trực Hội đồng nhân dân các tỉnh, thành phố tổ chức giám sát riêng, tùy thuộc vào tình hình thực tiễn và điều kiện của mỗi địa phương. </w:t>
      </w:r>
      <w:r w:rsidRPr="005B7EF3">
        <w:rPr>
          <w:rFonts w:ascii="Times New Roman" w:eastAsia="Times New Roman" w:hAnsi="Times New Roman"/>
          <w:sz w:val="28"/>
          <w:szCs w:val="32"/>
          <w:lang w:val="en-SG"/>
        </w:rPr>
        <w:t xml:space="preserve">Việc chủ động tổ chức chuyên đề </w:t>
      </w:r>
      <w:r w:rsidRPr="005B7EF3">
        <w:rPr>
          <w:rFonts w:ascii="Times New Roman" w:hAnsi="Times New Roman"/>
          <w:sz w:val="28"/>
          <w:szCs w:val="32"/>
          <w:lang w:val="es-MX"/>
        </w:rPr>
        <w:t xml:space="preserve">giám sát của Quốc hội và </w:t>
      </w:r>
      <w:r w:rsidRPr="005B7EF3">
        <w:rPr>
          <w:rFonts w:ascii="Times New Roman" w:hAnsi="Times New Roman"/>
          <w:bCs/>
          <w:spacing w:val="2"/>
          <w:sz w:val="28"/>
          <w:szCs w:val="32"/>
          <w:lang w:val="vi-VN"/>
        </w:rPr>
        <w:t>Uỷ ban Thường vụ Quốc hội</w:t>
      </w:r>
      <w:r w:rsidR="006A7D6C" w:rsidRPr="005B7EF3">
        <w:rPr>
          <w:rFonts w:ascii="Times New Roman" w:hAnsi="Times New Roman"/>
          <w:bCs/>
          <w:spacing w:val="2"/>
          <w:sz w:val="28"/>
          <w:szCs w:val="32"/>
        </w:rPr>
        <w:t xml:space="preserve"> </w:t>
      </w:r>
      <w:r w:rsidRPr="005B7EF3">
        <w:rPr>
          <w:rFonts w:ascii="Times New Roman" w:hAnsi="Times New Roman"/>
          <w:sz w:val="28"/>
          <w:szCs w:val="32"/>
          <w:lang w:val="en-SG"/>
        </w:rPr>
        <w:t xml:space="preserve">là cách làm hữu hiệu, là cơ sở để </w:t>
      </w:r>
      <w:r w:rsidRPr="005B7EF3">
        <w:rPr>
          <w:rFonts w:ascii="Times New Roman" w:hAnsi="Times New Roman"/>
          <w:sz w:val="28"/>
          <w:szCs w:val="32"/>
          <w:lang w:val="vi-VN"/>
        </w:rPr>
        <w:t xml:space="preserve">tái giám sát việc tổ chức thực hiện các Nghị quyết giám sát của </w:t>
      </w:r>
      <w:r w:rsidRPr="005B7EF3">
        <w:rPr>
          <w:rFonts w:ascii="Times New Roman" w:hAnsi="Times New Roman"/>
          <w:sz w:val="28"/>
          <w:szCs w:val="32"/>
          <w:lang w:val="en-SG"/>
        </w:rPr>
        <w:t>Quốc hội, Ủy ban T</w:t>
      </w:r>
      <w:r w:rsidR="0046009F" w:rsidRPr="005B7EF3">
        <w:rPr>
          <w:rFonts w:ascii="Times New Roman" w:hAnsi="Times New Roman"/>
          <w:sz w:val="28"/>
          <w:szCs w:val="32"/>
          <w:lang w:val="en-SG"/>
        </w:rPr>
        <w:t>hường vụ Quốc hội</w:t>
      </w:r>
      <w:r w:rsidRPr="005B7EF3">
        <w:rPr>
          <w:rFonts w:ascii="Times New Roman" w:hAnsi="Times New Roman"/>
          <w:sz w:val="28"/>
          <w:szCs w:val="32"/>
          <w:lang w:val="vi-VN"/>
        </w:rPr>
        <w:t xml:space="preserve"> trên địa bàn</w:t>
      </w:r>
      <w:r w:rsidRPr="005B7EF3">
        <w:rPr>
          <w:rFonts w:ascii="Times New Roman" w:hAnsi="Times New Roman"/>
          <w:sz w:val="28"/>
          <w:szCs w:val="32"/>
          <w:lang w:val="en-SG"/>
        </w:rPr>
        <w:t>.</w:t>
      </w:r>
    </w:p>
    <w:p w:rsidR="00BE7480" w:rsidRPr="005B7EF3" w:rsidRDefault="00BE7480" w:rsidP="00BE7480">
      <w:pPr>
        <w:tabs>
          <w:tab w:val="left" w:pos="2340"/>
        </w:tabs>
        <w:spacing w:before="120" w:line="312" w:lineRule="auto"/>
        <w:ind w:firstLine="709"/>
        <w:jc w:val="both"/>
        <w:rPr>
          <w:szCs w:val="32"/>
          <w:lang w:val="es-MX"/>
        </w:rPr>
      </w:pPr>
      <w:r w:rsidRPr="005B7EF3">
        <w:rPr>
          <w:bCs/>
          <w:i/>
          <w:spacing w:val="2"/>
          <w:szCs w:val="32"/>
          <w:lang w:val="es-MX"/>
        </w:rPr>
        <w:t xml:space="preserve">Bốn là, </w:t>
      </w:r>
      <w:r w:rsidRPr="005B7EF3">
        <w:rPr>
          <w:szCs w:val="32"/>
          <w:lang w:val="es-MX"/>
        </w:rPr>
        <w:t>khai thác tối đa thông tin, dữ liệu từ kết quả Kiểm tra, Thanh tra, Kiểm toán; thông tin quản</w:t>
      </w:r>
      <w:r w:rsidRPr="005B7EF3">
        <w:rPr>
          <w:szCs w:val="32"/>
          <w:lang w:val="vi-VN"/>
        </w:rPr>
        <w:t xml:space="preserve"> lý </w:t>
      </w:r>
      <w:r w:rsidRPr="005B7EF3">
        <w:rPr>
          <w:szCs w:val="32"/>
          <w:lang w:val="en-SG"/>
        </w:rPr>
        <w:t xml:space="preserve">của </w:t>
      </w:r>
      <w:r w:rsidRPr="005B7EF3">
        <w:rPr>
          <w:szCs w:val="32"/>
          <w:lang w:val="es-MX"/>
        </w:rPr>
        <w:t>các Bộ, ngành</w:t>
      </w:r>
      <w:r w:rsidR="0046009F" w:rsidRPr="005B7EF3">
        <w:rPr>
          <w:szCs w:val="32"/>
          <w:lang w:val="es-MX"/>
        </w:rPr>
        <w:t xml:space="preserve"> (kinh nghiệm cho thấy, việc các Bộ, ngành, địa phương báo cáo, cung cấp đầy đủ, kịp thời, chính xác thông tin sẽ là yếu tố quan trọng đảm bảo tiến độ kế hoạch và chất lượng giám sát);</w:t>
      </w:r>
      <w:r w:rsidR="006A7D6C" w:rsidRPr="005B7EF3">
        <w:rPr>
          <w:szCs w:val="32"/>
          <w:lang w:val="es-MX"/>
        </w:rPr>
        <w:t xml:space="preserve"> ý kiến phản biện, kiến nghị giám sát của UBMTTQ và các tổ chức đoàn thể</w:t>
      </w:r>
      <w:r w:rsidRPr="005B7EF3">
        <w:rPr>
          <w:szCs w:val="32"/>
          <w:lang w:val="es-MX"/>
        </w:rPr>
        <w:t xml:space="preserve">; tăng cường huy động sự tham gia của </w:t>
      </w:r>
      <w:r w:rsidR="006A7D6C" w:rsidRPr="005B7EF3">
        <w:rPr>
          <w:szCs w:val="32"/>
          <w:lang w:val="es-MX"/>
        </w:rPr>
        <w:t xml:space="preserve">đội ngũ chuyên gia, </w:t>
      </w:r>
      <w:r w:rsidRPr="005B7EF3">
        <w:rPr>
          <w:szCs w:val="32"/>
          <w:lang w:val="es-MX"/>
        </w:rPr>
        <w:t xml:space="preserve">cán bộ, công chức </w:t>
      </w:r>
      <w:r w:rsidR="006A7D6C" w:rsidRPr="005B7EF3">
        <w:rPr>
          <w:szCs w:val="32"/>
          <w:lang w:val="es-MX"/>
        </w:rPr>
        <w:t xml:space="preserve">của </w:t>
      </w:r>
      <w:r w:rsidRPr="005B7EF3">
        <w:rPr>
          <w:szCs w:val="32"/>
          <w:lang w:val="es-MX"/>
        </w:rPr>
        <w:t>các cơ quan chuyên</w:t>
      </w:r>
      <w:r w:rsidRPr="005B7EF3">
        <w:rPr>
          <w:szCs w:val="32"/>
          <w:lang w:val="vi-VN"/>
        </w:rPr>
        <w:t xml:space="preserve"> môn </w:t>
      </w:r>
      <w:r w:rsidRPr="005B7EF3">
        <w:rPr>
          <w:szCs w:val="32"/>
          <w:lang w:val="en-SG"/>
        </w:rPr>
        <w:t>trong qu</w:t>
      </w:r>
      <w:r w:rsidRPr="005B7EF3">
        <w:rPr>
          <w:szCs w:val="32"/>
          <w:lang w:val="es-MX"/>
        </w:rPr>
        <w:t xml:space="preserve">á trình giám sát. </w:t>
      </w:r>
    </w:p>
    <w:p w:rsidR="00BE7480" w:rsidRPr="005B7EF3" w:rsidRDefault="006A7D6C" w:rsidP="00BE7480">
      <w:pPr>
        <w:tabs>
          <w:tab w:val="left" w:pos="2340"/>
        </w:tabs>
        <w:spacing w:before="120" w:line="312" w:lineRule="auto"/>
        <w:ind w:firstLine="709"/>
        <w:jc w:val="both"/>
        <w:rPr>
          <w:iCs/>
          <w:szCs w:val="32"/>
          <w:lang w:val="vi-VN"/>
        </w:rPr>
      </w:pPr>
      <w:r w:rsidRPr="005B7EF3">
        <w:rPr>
          <w:iCs/>
          <w:szCs w:val="32"/>
          <w:lang w:val="es-MX"/>
        </w:rPr>
        <w:t>N</w:t>
      </w:r>
      <w:r w:rsidR="00BE7480" w:rsidRPr="005B7EF3">
        <w:rPr>
          <w:iCs/>
          <w:szCs w:val="32"/>
          <w:lang w:val="es-MX"/>
        </w:rPr>
        <w:t>ghiên cứu, khai</w:t>
      </w:r>
      <w:r w:rsidR="00BE7480" w:rsidRPr="005B7EF3">
        <w:rPr>
          <w:iCs/>
          <w:szCs w:val="32"/>
          <w:lang w:val="vi-VN"/>
        </w:rPr>
        <w:t xml:space="preserve"> thác </w:t>
      </w:r>
      <w:r w:rsidR="00BE7480" w:rsidRPr="005B7EF3">
        <w:rPr>
          <w:iCs/>
          <w:szCs w:val="32"/>
          <w:lang w:val="en-SG"/>
        </w:rPr>
        <w:t xml:space="preserve">thông tin từ </w:t>
      </w:r>
      <w:r w:rsidR="00BE7480" w:rsidRPr="005B7EF3">
        <w:rPr>
          <w:iCs/>
          <w:szCs w:val="32"/>
          <w:lang w:val="vi-VN"/>
        </w:rPr>
        <w:t xml:space="preserve">kết quả các cuộc giám sát, các báo cáo thẩm tra </w:t>
      </w:r>
      <w:r w:rsidR="0046009F" w:rsidRPr="005B7EF3">
        <w:rPr>
          <w:iCs/>
          <w:szCs w:val="32"/>
        </w:rPr>
        <w:t xml:space="preserve">trước đó </w:t>
      </w:r>
      <w:r w:rsidR="00BE7480" w:rsidRPr="005B7EF3">
        <w:rPr>
          <w:iCs/>
          <w:szCs w:val="32"/>
          <w:lang w:val="vi-VN"/>
        </w:rPr>
        <w:t xml:space="preserve">của </w:t>
      </w:r>
      <w:r w:rsidR="00BE7480" w:rsidRPr="005B7EF3">
        <w:rPr>
          <w:iCs/>
          <w:szCs w:val="32"/>
          <w:lang w:val="en-SG"/>
        </w:rPr>
        <w:t xml:space="preserve">các cơ quan của </w:t>
      </w:r>
      <w:r w:rsidR="00BE7480" w:rsidRPr="005B7EF3">
        <w:rPr>
          <w:iCs/>
          <w:szCs w:val="32"/>
          <w:lang w:val="vi-VN"/>
        </w:rPr>
        <w:t xml:space="preserve">Quốc hội để </w:t>
      </w:r>
      <w:r w:rsidR="00BE7480" w:rsidRPr="005B7EF3">
        <w:rPr>
          <w:iCs/>
          <w:szCs w:val="32"/>
          <w:lang w:val="en-SG"/>
        </w:rPr>
        <w:t>có giới hạn phạm vi, nội dung</w:t>
      </w:r>
      <w:r w:rsidR="00BE7480" w:rsidRPr="005B7EF3">
        <w:rPr>
          <w:iCs/>
          <w:szCs w:val="32"/>
          <w:lang w:val="vi-VN"/>
        </w:rPr>
        <w:t xml:space="preserve"> giám sát </w:t>
      </w:r>
      <w:r w:rsidR="00BE7480" w:rsidRPr="005B7EF3">
        <w:rPr>
          <w:iCs/>
          <w:szCs w:val="32"/>
          <w:lang w:val="en-SG"/>
        </w:rPr>
        <w:t>phù hợp</w:t>
      </w:r>
      <w:r w:rsidR="00BE7480" w:rsidRPr="005B7EF3">
        <w:rPr>
          <w:iCs/>
          <w:szCs w:val="32"/>
          <w:lang w:val="vi-VN"/>
        </w:rPr>
        <w:t xml:space="preserve">. Xây dựng </w:t>
      </w:r>
      <w:r w:rsidR="00BE7480" w:rsidRPr="005B7EF3">
        <w:rPr>
          <w:iCs/>
          <w:szCs w:val="32"/>
          <w:lang w:val="en-SG"/>
        </w:rPr>
        <w:t>Kế hoạch</w:t>
      </w:r>
      <w:r w:rsidR="00BE7480" w:rsidRPr="005B7EF3">
        <w:rPr>
          <w:iCs/>
          <w:szCs w:val="32"/>
          <w:lang w:val="vi-VN"/>
        </w:rPr>
        <w:t xml:space="preserve"> giám sát </w:t>
      </w:r>
      <w:r w:rsidR="00BE7480" w:rsidRPr="005B7EF3">
        <w:rPr>
          <w:iCs/>
          <w:szCs w:val="32"/>
          <w:lang w:val="en-SG"/>
        </w:rPr>
        <w:t>chi tiết</w:t>
      </w:r>
      <w:r w:rsidR="00BE7480" w:rsidRPr="005B7EF3">
        <w:rPr>
          <w:iCs/>
          <w:szCs w:val="32"/>
          <w:lang w:val="vi-VN"/>
        </w:rPr>
        <w:t xml:space="preserve"> khoa học, đồng bộ để giải quyết triệt để những trùng chéo trong hoạt động giám sát của </w:t>
      </w:r>
      <w:r w:rsidR="00BE7480" w:rsidRPr="005B7EF3">
        <w:rPr>
          <w:szCs w:val="32"/>
          <w:lang w:val="vi-VN"/>
        </w:rPr>
        <w:t xml:space="preserve">Quốc hội, </w:t>
      </w:r>
      <w:r w:rsidR="00BE7480" w:rsidRPr="005B7EF3">
        <w:rPr>
          <w:iCs/>
          <w:szCs w:val="32"/>
          <w:lang w:val="vi-VN"/>
        </w:rPr>
        <w:t>Uỷ ban Thường vụ Quốc hội;</w:t>
      </w:r>
      <w:r w:rsidR="00BE7480" w:rsidRPr="005B7EF3">
        <w:rPr>
          <w:iCs/>
          <w:szCs w:val="32"/>
          <w:lang w:val="en-SG"/>
        </w:rPr>
        <w:t xml:space="preserve"> h</w:t>
      </w:r>
      <w:r w:rsidR="00BE7480" w:rsidRPr="005B7EF3">
        <w:rPr>
          <w:iCs/>
          <w:szCs w:val="32"/>
          <w:lang w:val="vi-VN"/>
        </w:rPr>
        <w:t>ạn chế tối đa</w:t>
      </w:r>
      <w:r w:rsidRPr="005B7EF3">
        <w:rPr>
          <w:iCs/>
          <w:szCs w:val="32"/>
          <w:lang w:val="en-SG"/>
        </w:rPr>
        <w:t>, khô</w:t>
      </w:r>
      <w:r w:rsidR="00BE7480" w:rsidRPr="005B7EF3">
        <w:rPr>
          <w:iCs/>
          <w:szCs w:val="32"/>
          <w:lang w:val="en-SG"/>
        </w:rPr>
        <w:t>ng để việc giám sát làm</w:t>
      </w:r>
      <w:r w:rsidR="00BE7480" w:rsidRPr="005B7EF3">
        <w:rPr>
          <w:iCs/>
          <w:szCs w:val="32"/>
          <w:lang w:val="vi-VN"/>
        </w:rPr>
        <w:t xml:space="preserve"> ảnh hưởng đến hoạt động bình thường của cơ quan, đơn vị được giám sát.</w:t>
      </w:r>
    </w:p>
    <w:p w:rsidR="00BE7480" w:rsidRPr="005B7EF3" w:rsidRDefault="006A7D6C" w:rsidP="00BE7480">
      <w:pPr>
        <w:pStyle w:val="Normal0"/>
        <w:spacing w:before="120" w:line="312" w:lineRule="auto"/>
        <w:ind w:firstLine="708"/>
        <w:jc w:val="both"/>
        <w:rPr>
          <w:rFonts w:ascii="Times New Roman" w:eastAsia="Times New Roman" w:hAnsi="Times New Roman"/>
          <w:sz w:val="28"/>
          <w:szCs w:val="32"/>
          <w:lang w:val="vi-VN"/>
        </w:rPr>
      </w:pPr>
      <w:r w:rsidRPr="005B7EF3">
        <w:rPr>
          <w:rFonts w:ascii="Times New Roman" w:eastAsia="Times New Roman" w:hAnsi="Times New Roman"/>
          <w:i/>
          <w:noProof/>
          <w:sz w:val="28"/>
          <w:szCs w:val="32"/>
        </w:rPr>
        <w:t>Năm</w:t>
      </w:r>
      <w:r w:rsidR="00BE7480" w:rsidRPr="005B7EF3">
        <w:rPr>
          <w:rFonts w:ascii="Times New Roman" w:eastAsia="Times New Roman" w:hAnsi="Times New Roman"/>
          <w:i/>
          <w:noProof/>
          <w:sz w:val="28"/>
          <w:szCs w:val="32"/>
          <w:lang w:val="vi-VN"/>
        </w:rPr>
        <w:t xml:space="preserve"> là,</w:t>
      </w:r>
      <w:r w:rsidR="00BE7480" w:rsidRPr="005B7EF3">
        <w:rPr>
          <w:rFonts w:ascii="Times New Roman" w:eastAsia="Times New Roman" w:hAnsi="Times New Roman"/>
          <w:noProof/>
          <w:sz w:val="28"/>
          <w:szCs w:val="32"/>
          <w:lang w:val="vi-VN"/>
        </w:rPr>
        <w:t xml:space="preserve"> khi tiến hành giám sát, </w:t>
      </w:r>
      <w:r w:rsidR="00BE7480" w:rsidRPr="005B7EF3">
        <w:rPr>
          <w:rFonts w:ascii="Times New Roman" w:eastAsia="Times New Roman" w:hAnsi="Times New Roman"/>
          <w:noProof/>
          <w:sz w:val="28"/>
          <w:szCs w:val="32"/>
          <w:lang w:val="en-SG"/>
        </w:rPr>
        <w:t xml:space="preserve">cùng với việc xác định </w:t>
      </w:r>
      <w:r w:rsidR="00BE7480" w:rsidRPr="005B7EF3">
        <w:rPr>
          <w:rFonts w:ascii="Times New Roman" w:eastAsia="Times New Roman" w:hAnsi="Times New Roman"/>
          <w:noProof/>
          <w:sz w:val="28"/>
          <w:szCs w:val="32"/>
          <w:lang w:val="vi-VN"/>
        </w:rPr>
        <w:t xml:space="preserve">nội dung giám sát </w:t>
      </w:r>
      <w:r w:rsidR="00BE7480" w:rsidRPr="005B7EF3">
        <w:rPr>
          <w:rFonts w:ascii="Times New Roman" w:eastAsia="Times New Roman" w:hAnsi="Times New Roman"/>
          <w:noProof/>
          <w:sz w:val="28"/>
          <w:szCs w:val="32"/>
        </w:rPr>
        <w:t>có</w:t>
      </w:r>
      <w:r w:rsidR="00BE7480" w:rsidRPr="005B7EF3">
        <w:rPr>
          <w:rFonts w:ascii="Times New Roman" w:eastAsia="Times New Roman" w:hAnsi="Times New Roman"/>
          <w:sz w:val="28"/>
          <w:szCs w:val="32"/>
          <w:lang w:val="vi-VN"/>
        </w:rPr>
        <w:t xml:space="preserve"> trọng tâm, trọng điểm, thiết thực</w:t>
      </w:r>
      <w:r w:rsidR="00BE7480" w:rsidRPr="005B7EF3">
        <w:rPr>
          <w:rFonts w:ascii="Times New Roman" w:eastAsia="Times New Roman" w:hAnsi="Times New Roman"/>
          <w:sz w:val="28"/>
          <w:szCs w:val="32"/>
          <w:lang w:val="en-SG"/>
        </w:rPr>
        <w:t>, cần phải</w:t>
      </w:r>
      <w:r w:rsidR="00BE7480" w:rsidRPr="005B7EF3">
        <w:rPr>
          <w:rFonts w:ascii="Times New Roman" w:eastAsia="Times New Roman" w:hAnsi="Times New Roman"/>
          <w:sz w:val="28"/>
          <w:szCs w:val="32"/>
          <w:lang w:val="vi-VN"/>
        </w:rPr>
        <w:t xml:space="preserve"> làm rõ trách nhiệm giải trình</w:t>
      </w:r>
      <w:r w:rsidR="00BE7480" w:rsidRPr="005B7EF3">
        <w:rPr>
          <w:rFonts w:ascii="Times New Roman" w:eastAsia="Times New Roman" w:hAnsi="Times New Roman"/>
          <w:sz w:val="28"/>
          <w:szCs w:val="32"/>
          <w:lang w:val="en-SG"/>
        </w:rPr>
        <w:t>,</w:t>
      </w:r>
      <w:r w:rsidR="00BE7480" w:rsidRPr="005B7EF3">
        <w:rPr>
          <w:rFonts w:ascii="Times New Roman" w:eastAsia="Times New Roman" w:hAnsi="Times New Roman"/>
          <w:sz w:val="28"/>
          <w:szCs w:val="32"/>
          <w:lang w:val="vi-VN"/>
        </w:rPr>
        <w:t xml:space="preserve"> trách nhiệm </w:t>
      </w:r>
      <w:r w:rsidR="00BE7480" w:rsidRPr="005B7EF3">
        <w:rPr>
          <w:rFonts w:ascii="Times New Roman" w:eastAsia="Times New Roman" w:hAnsi="Times New Roman"/>
          <w:sz w:val="28"/>
          <w:szCs w:val="32"/>
          <w:lang w:val="en-SG"/>
        </w:rPr>
        <w:lastRenderedPageBreak/>
        <w:t xml:space="preserve">chính trị, trách nhiệm </w:t>
      </w:r>
      <w:r w:rsidR="00BE7480" w:rsidRPr="005B7EF3">
        <w:rPr>
          <w:rFonts w:ascii="Times New Roman" w:eastAsia="Times New Roman" w:hAnsi="Times New Roman"/>
          <w:sz w:val="28"/>
          <w:szCs w:val="32"/>
          <w:lang w:val="vi-VN"/>
        </w:rPr>
        <w:t>hành chính, trách nhiệm dân sự</w:t>
      </w:r>
      <w:r w:rsidR="00BE7480" w:rsidRPr="005B7EF3">
        <w:rPr>
          <w:rFonts w:ascii="Times New Roman" w:eastAsia="Times New Roman" w:hAnsi="Times New Roman"/>
          <w:sz w:val="28"/>
          <w:szCs w:val="32"/>
          <w:lang w:val="en-SG"/>
        </w:rPr>
        <w:t xml:space="preserve">…của tổ chức, cá nhân; </w:t>
      </w:r>
      <w:r w:rsidR="00BE7480" w:rsidRPr="005B7EF3">
        <w:rPr>
          <w:rFonts w:ascii="Times New Roman" w:eastAsia="Times New Roman" w:hAnsi="Times New Roman"/>
          <w:sz w:val="28"/>
          <w:szCs w:val="32"/>
          <w:lang w:val="vi-VN"/>
        </w:rPr>
        <w:t xml:space="preserve">đề xuất </w:t>
      </w:r>
      <w:r w:rsidR="00BE7480" w:rsidRPr="005B7EF3">
        <w:rPr>
          <w:rFonts w:ascii="Times New Roman" w:eastAsia="Times New Roman" w:hAnsi="Times New Roman"/>
          <w:sz w:val="28"/>
          <w:szCs w:val="32"/>
          <w:lang w:val="en-SG"/>
        </w:rPr>
        <w:t xml:space="preserve">được </w:t>
      </w:r>
      <w:r w:rsidR="00BE7480" w:rsidRPr="005B7EF3">
        <w:rPr>
          <w:rFonts w:ascii="Times New Roman" w:eastAsia="Times New Roman" w:hAnsi="Times New Roman"/>
          <w:sz w:val="28"/>
          <w:szCs w:val="32"/>
          <w:lang w:val="vi-VN"/>
        </w:rPr>
        <w:t xml:space="preserve">các giải pháp phù hợp để hoàn thiện cơ chế, chính sách và </w:t>
      </w:r>
      <w:r w:rsidR="00BE7480" w:rsidRPr="005B7EF3">
        <w:rPr>
          <w:rFonts w:ascii="Times New Roman" w:eastAsia="Times New Roman" w:hAnsi="Times New Roman"/>
          <w:sz w:val="28"/>
          <w:szCs w:val="32"/>
          <w:lang w:val="en-SG"/>
        </w:rPr>
        <w:t>đảm bảo</w:t>
      </w:r>
      <w:r w:rsidR="00BE7480" w:rsidRPr="005B7EF3">
        <w:rPr>
          <w:rFonts w:ascii="Times New Roman" w:eastAsia="Times New Roman" w:hAnsi="Times New Roman"/>
          <w:sz w:val="28"/>
          <w:szCs w:val="32"/>
          <w:lang w:val="vi-VN"/>
        </w:rPr>
        <w:t xml:space="preserve"> kỷ cương, kỷ luật</w:t>
      </w:r>
      <w:r w:rsidR="00BE7480" w:rsidRPr="005B7EF3">
        <w:rPr>
          <w:rFonts w:ascii="Times New Roman" w:eastAsia="Times New Roman" w:hAnsi="Times New Roman"/>
          <w:sz w:val="28"/>
          <w:szCs w:val="32"/>
          <w:lang w:val="en-SG"/>
        </w:rPr>
        <w:t xml:space="preserve"> trong tổ chức thực hiện. </w:t>
      </w:r>
    </w:p>
    <w:p w:rsidR="00BE7480" w:rsidRPr="005B7EF3" w:rsidRDefault="00BE7480" w:rsidP="00BE7480">
      <w:pPr>
        <w:pStyle w:val="Normal0"/>
        <w:spacing w:before="120" w:line="312" w:lineRule="auto"/>
        <w:ind w:firstLine="578"/>
        <w:jc w:val="both"/>
        <w:rPr>
          <w:rFonts w:ascii="Times New Roman" w:eastAsia="Times New Roman" w:hAnsi="Times New Roman"/>
          <w:sz w:val="28"/>
          <w:szCs w:val="32"/>
          <w:lang w:val="en-SG"/>
        </w:rPr>
      </w:pPr>
      <w:r w:rsidRPr="005B7EF3">
        <w:rPr>
          <w:rFonts w:ascii="Times New Roman" w:eastAsia="Times New Roman" w:hAnsi="Times New Roman"/>
          <w:i/>
          <w:sz w:val="28"/>
          <w:szCs w:val="32"/>
          <w:lang w:val="en-SG"/>
        </w:rPr>
        <w:t>Bảy l</w:t>
      </w:r>
      <w:r w:rsidRPr="005B7EF3">
        <w:rPr>
          <w:rFonts w:ascii="Times New Roman" w:eastAsia="Times New Roman" w:hAnsi="Times New Roman"/>
          <w:i/>
          <w:sz w:val="28"/>
          <w:szCs w:val="32"/>
          <w:lang w:val="vi-VN"/>
        </w:rPr>
        <w:t>à,</w:t>
      </w:r>
      <w:r w:rsidRPr="005B7EF3">
        <w:rPr>
          <w:rFonts w:ascii="Times New Roman" w:eastAsia="Times New Roman" w:hAnsi="Times New Roman"/>
          <w:sz w:val="28"/>
          <w:szCs w:val="32"/>
          <w:lang w:val="vi-VN"/>
        </w:rPr>
        <w:t xml:space="preserve"> việc tổ chức làm việc trực tiếp với các bộ, ngành cơ quan trung ương nên </w:t>
      </w:r>
      <w:r w:rsidRPr="005B7EF3">
        <w:rPr>
          <w:rFonts w:ascii="Times New Roman" w:eastAsia="Times New Roman" w:hAnsi="Times New Roman"/>
          <w:sz w:val="28"/>
          <w:szCs w:val="32"/>
          <w:lang w:val="en-SG"/>
        </w:rPr>
        <w:t xml:space="preserve">có lựa chọn cách làm phù hợp theo từng thời điểm; có thể kết hợp phương thức làm việc trực tuyến; làm việc với một số bộ, ngành khi có cùng nhóm nội dung giám sát; báo cáo của các </w:t>
      </w:r>
      <w:r w:rsidRPr="005B7EF3">
        <w:rPr>
          <w:rFonts w:ascii="Times New Roman" w:eastAsia="Times New Roman" w:hAnsi="Times New Roman"/>
          <w:sz w:val="28"/>
          <w:szCs w:val="32"/>
          <w:lang w:val="vi-VN"/>
        </w:rPr>
        <w:t>bộ, ngành, địa phương</w:t>
      </w:r>
      <w:r w:rsidRPr="005B7EF3">
        <w:rPr>
          <w:rFonts w:ascii="Times New Roman" w:eastAsia="Times New Roman" w:hAnsi="Times New Roman"/>
          <w:sz w:val="28"/>
          <w:szCs w:val="32"/>
          <w:lang w:val="en-SG"/>
        </w:rPr>
        <w:t xml:space="preserve"> xây dựng theo </w:t>
      </w:r>
      <w:r w:rsidRPr="005B7EF3">
        <w:rPr>
          <w:rFonts w:ascii="Times New Roman" w:eastAsia="Times New Roman" w:hAnsi="Times New Roman"/>
          <w:sz w:val="28"/>
          <w:szCs w:val="32"/>
          <w:lang w:val="vi-VN"/>
        </w:rPr>
        <w:t>đề cương chi tiết</w:t>
      </w:r>
      <w:r w:rsidRPr="005B7EF3">
        <w:rPr>
          <w:rFonts w:ascii="Times New Roman" w:eastAsia="Times New Roman" w:hAnsi="Times New Roman"/>
          <w:sz w:val="28"/>
          <w:szCs w:val="32"/>
          <w:lang w:val="en-SG"/>
        </w:rPr>
        <w:t>, phù hợp với chức năng, nhiệm vụ của từng đơn vị</w:t>
      </w:r>
      <w:r w:rsidR="006A7D6C" w:rsidRPr="005B7EF3">
        <w:rPr>
          <w:rFonts w:ascii="Times New Roman" w:eastAsia="Times New Roman" w:hAnsi="Times New Roman"/>
          <w:sz w:val="28"/>
          <w:szCs w:val="32"/>
          <w:lang w:val="en-SG"/>
        </w:rPr>
        <w:t xml:space="preserve"> và </w:t>
      </w:r>
      <w:r w:rsidR="0046009F" w:rsidRPr="005B7EF3">
        <w:rPr>
          <w:rFonts w:ascii="Times New Roman" w:eastAsia="Times New Roman" w:hAnsi="Times New Roman"/>
          <w:sz w:val="28"/>
          <w:szCs w:val="32"/>
          <w:lang w:val="en-SG"/>
        </w:rPr>
        <w:t xml:space="preserve">theo </w:t>
      </w:r>
      <w:r w:rsidR="006A7D6C" w:rsidRPr="005B7EF3">
        <w:rPr>
          <w:rFonts w:ascii="Times New Roman" w:eastAsia="Times New Roman" w:hAnsi="Times New Roman"/>
          <w:sz w:val="28"/>
          <w:szCs w:val="32"/>
          <w:lang w:val="en-SG"/>
        </w:rPr>
        <w:t>yêu cầu cụ thể</w:t>
      </w:r>
      <w:r w:rsidR="0046009F" w:rsidRPr="005B7EF3">
        <w:rPr>
          <w:rFonts w:ascii="Times New Roman" w:eastAsia="Times New Roman" w:hAnsi="Times New Roman"/>
          <w:sz w:val="28"/>
          <w:szCs w:val="32"/>
          <w:lang w:val="en-SG"/>
        </w:rPr>
        <w:t xml:space="preserve"> của Đoàn giám sát (khi làm việc trực tiếp)</w:t>
      </w:r>
      <w:r w:rsidRPr="005B7EF3">
        <w:rPr>
          <w:rFonts w:ascii="Times New Roman" w:eastAsia="Times New Roman" w:hAnsi="Times New Roman"/>
          <w:sz w:val="28"/>
          <w:szCs w:val="32"/>
          <w:lang w:val="en-SG"/>
        </w:rPr>
        <w:t>.</w:t>
      </w:r>
    </w:p>
    <w:p w:rsidR="00BE7480" w:rsidRPr="005B7EF3" w:rsidRDefault="00BE7480" w:rsidP="00BE7480">
      <w:pPr>
        <w:pStyle w:val="Normal0"/>
        <w:spacing w:before="120" w:line="312" w:lineRule="auto"/>
        <w:ind w:firstLine="578"/>
        <w:jc w:val="both"/>
        <w:rPr>
          <w:rFonts w:ascii="Times New Roman" w:hAnsi="Times New Roman"/>
          <w:iCs/>
          <w:sz w:val="28"/>
          <w:szCs w:val="32"/>
        </w:rPr>
      </w:pPr>
      <w:r w:rsidRPr="005B7EF3">
        <w:rPr>
          <w:rFonts w:ascii="Times New Roman" w:eastAsia="Times New Roman" w:hAnsi="Times New Roman"/>
          <w:sz w:val="28"/>
          <w:szCs w:val="32"/>
          <w:lang w:val="en-SG"/>
        </w:rPr>
        <w:t>Khi</w:t>
      </w:r>
      <w:r w:rsidRPr="005B7EF3">
        <w:rPr>
          <w:rFonts w:ascii="Times New Roman" w:eastAsia="Times New Roman" w:hAnsi="Times New Roman"/>
          <w:sz w:val="28"/>
          <w:szCs w:val="32"/>
          <w:lang w:val="vi-VN"/>
        </w:rPr>
        <w:t xml:space="preserve"> tổ chức làm việc tại </w:t>
      </w:r>
      <w:r w:rsidRPr="005B7EF3">
        <w:rPr>
          <w:rFonts w:ascii="Times New Roman" w:eastAsia="Times New Roman" w:hAnsi="Times New Roman"/>
          <w:sz w:val="28"/>
          <w:szCs w:val="32"/>
          <w:lang w:val="en-SG"/>
        </w:rPr>
        <w:t xml:space="preserve">các </w:t>
      </w:r>
      <w:r w:rsidRPr="005B7EF3">
        <w:rPr>
          <w:rFonts w:ascii="Times New Roman" w:eastAsia="Times New Roman" w:hAnsi="Times New Roman"/>
          <w:sz w:val="28"/>
          <w:szCs w:val="32"/>
          <w:lang w:val="vi-VN"/>
        </w:rPr>
        <w:t xml:space="preserve">địa phương cần </w:t>
      </w:r>
      <w:r w:rsidRPr="005B7EF3">
        <w:rPr>
          <w:rFonts w:ascii="Times New Roman" w:eastAsia="Times New Roman" w:hAnsi="Times New Roman"/>
          <w:sz w:val="28"/>
          <w:szCs w:val="32"/>
          <w:lang w:val="en-SG"/>
        </w:rPr>
        <w:t xml:space="preserve">lựa chọn để </w:t>
      </w:r>
      <w:r w:rsidRPr="005B7EF3">
        <w:rPr>
          <w:rFonts w:ascii="Times New Roman" w:eastAsia="Times New Roman" w:hAnsi="Times New Roman"/>
          <w:sz w:val="28"/>
          <w:szCs w:val="32"/>
          <w:lang w:val="vi-VN"/>
        </w:rPr>
        <w:t>bảo đảm tính đại diện</w:t>
      </w:r>
      <w:r w:rsidRPr="005B7EF3">
        <w:rPr>
          <w:rFonts w:ascii="Times New Roman" w:eastAsia="Times New Roman" w:hAnsi="Times New Roman"/>
          <w:sz w:val="28"/>
          <w:szCs w:val="32"/>
          <w:lang w:val="en-SG"/>
        </w:rPr>
        <w:t xml:space="preserve"> vùng, miền</w:t>
      </w:r>
      <w:r w:rsidR="0046009F" w:rsidRPr="005B7EF3">
        <w:rPr>
          <w:rFonts w:ascii="Times New Roman" w:eastAsia="Times New Roman" w:hAnsi="Times New Roman"/>
          <w:sz w:val="28"/>
          <w:szCs w:val="32"/>
          <w:lang w:val="en-SG"/>
        </w:rPr>
        <w:t>;</w:t>
      </w:r>
      <w:r w:rsidRPr="005B7EF3">
        <w:rPr>
          <w:rFonts w:ascii="Times New Roman" w:eastAsia="Times New Roman" w:hAnsi="Times New Roman"/>
          <w:sz w:val="28"/>
          <w:szCs w:val="32"/>
          <w:lang w:val="en-SG"/>
        </w:rPr>
        <w:t xml:space="preserve"> bao gồm</w:t>
      </w:r>
      <w:r w:rsidRPr="005B7EF3">
        <w:rPr>
          <w:rFonts w:ascii="Times New Roman" w:eastAsia="Times New Roman" w:hAnsi="Times New Roman"/>
          <w:sz w:val="28"/>
          <w:szCs w:val="32"/>
          <w:lang w:val="vi-VN"/>
        </w:rPr>
        <w:t xml:space="preserve"> địa phương thực hiện tốt, địa phương </w:t>
      </w:r>
      <w:r w:rsidRPr="005B7EF3">
        <w:rPr>
          <w:rFonts w:ascii="Times New Roman" w:eastAsia="Times New Roman" w:hAnsi="Times New Roman"/>
          <w:sz w:val="28"/>
          <w:szCs w:val="32"/>
          <w:lang w:val="en-SG"/>
        </w:rPr>
        <w:t xml:space="preserve">thực hiện chưa tốt, còn </w:t>
      </w:r>
      <w:r w:rsidRPr="005B7EF3">
        <w:rPr>
          <w:rFonts w:ascii="Times New Roman" w:eastAsia="Times New Roman" w:hAnsi="Times New Roman"/>
          <w:sz w:val="28"/>
          <w:szCs w:val="32"/>
          <w:lang w:val="vi-VN"/>
        </w:rPr>
        <w:t>có những vấn đề nổi cộm</w:t>
      </w:r>
      <w:r w:rsidR="0046009F" w:rsidRPr="005B7EF3">
        <w:rPr>
          <w:rFonts w:ascii="Times New Roman" w:eastAsia="Times New Roman" w:hAnsi="Times New Roman"/>
          <w:sz w:val="28"/>
          <w:szCs w:val="32"/>
        </w:rPr>
        <w:t>, vướng mắc</w:t>
      </w:r>
      <w:r w:rsidRPr="005B7EF3">
        <w:rPr>
          <w:rFonts w:ascii="Times New Roman" w:eastAsia="Times New Roman" w:hAnsi="Times New Roman"/>
          <w:sz w:val="28"/>
          <w:szCs w:val="32"/>
          <w:lang w:val="en-SG"/>
        </w:rPr>
        <w:t xml:space="preserve">; thời gian </w:t>
      </w:r>
      <w:r w:rsidR="006F2A76" w:rsidRPr="005B7EF3">
        <w:rPr>
          <w:rFonts w:ascii="Times New Roman" w:eastAsia="Times New Roman" w:hAnsi="Times New Roman"/>
          <w:sz w:val="28"/>
          <w:szCs w:val="32"/>
          <w:lang w:val="en-SG"/>
        </w:rPr>
        <w:t>làm việc tại địa phương</w:t>
      </w:r>
      <w:r w:rsidR="0046009F" w:rsidRPr="005B7EF3">
        <w:rPr>
          <w:rFonts w:ascii="Times New Roman" w:eastAsia="Times New Roman" w:hAnsi="Times New Roman"/>
          <w:sz w:val="28"/>
          <w:szCs w:val="32"/>
          <w:lang w:val="en-SG"/>
        </w:rPr>
        <w:t xml:space="preserve"> chỉ khoáng 1-2 ngày; s</w:t>
      </w:r>
      <w:r w:rsidR="006F2A76" w:rsidRPr="005B7EF3">
        <w:rPr>
          <w:rFonts w:ascii="Times New Roman" w:eastAsia="Times New Roman" w:hAnsi="Times New Roman"/>
          <w:sz w:val="28"/>
          <w:szCs w:val="32"/>
          <w:lang w:val="en-SG"/>
        </w:rPr>
        <w:t>ố lượng</w:t>
      </w:r>
      <w:r w:rsidR="0046009F" w:rsidRPr="005B7EF3">
        <w:rPr>
          <w:rFonts w:ascii="Times New Roman" w:eastAsia="Times New Roman" w:hAnsi="Times New Roman"/>
          <w:sz w:val="28"/>
          <w:szCs w:val="32"/>
          <w:lang w:val="en-SG"/>
        </w:rPr>
        <w:t xml:space="preserve">, thành phần đoàn giám sát </w:t>
      </w:r>
      <w:r w:rsidR="006F2A76" w:rsidRPr="005B7EF3">
        <w:rPr>
          <w:rFonts w:ascii="Times New Roman" w:eastAsia="Times New Roman" w:hAnsi="Times New Roman"/>
          <w:sz w:val="28"/>
          <w:szCs w:val="32"/>
          <w:lang w:val="en-SG"/>
        </w:rPr>
        <w:t>gọn,</w:t>
      </w:r>
      <w:r w:rsidRPr="005B7EF3">
        <w:rPr>
          <w:rFonts w:ascii="Times New Roman" w:eastAsia="Times New Roman" w:hAnsi="Times New Roman"/>
          <w:sz w:val="28"/>
          <w:szCs w:val="32"/>
          <w:lang w:val="en-SG"/>
        </w:rPr>
        <w:t xml:space="preserve"> chương trình làm việc khoa học</w:t>
      </w:r>
      <w:r w:rsidR="0046009F" w:rsidRPr="005B7EF3">
        <w:rPr>
          <w:rFonts w:ascii="Times New Roman" w:eastAsia="Times New Roman" w:hAnsi="Times New Roman"/>
          <w:sz w:val="28"/>
          <w:szCs w:val="32"/>
          <w:lang w:val="en-SG"/>
        </w:rPr>
        <w:t>. B</w:t>
      </w:r>
      <w:r w:rsidRPr="005B7EF3">
        <w:rPr>
          <w:rFonts w:ascii="Times New Roman" w:eastAsia="Times New Roman" w:hAnsi="Times New Roman"/>
          <w:sz w:val="28"/>
          <w:szCs w:val="32"/>
          <w:lang w:val="en-SG"/>
        </w:rPr>
        <w:t xml:space="preserve">ên cạnh đó, việc tổ chức các đoàn giám sát trực tiếp cũng </w:t>
      </w:r>
      <w:r w:rsidRPr="005B7EF3">
        <w:rPr>
          <w:rFonts w:ascii="Times New Roman" w:eastAsia="Times New Roman" w:hAnsi="Times New Roman"/>
          <w:sz w:val="28"/>
          <w:szCs w:val="32"/>
          <w:lang w:val="vi-VN"/>
        </w:rPr>
        <w:t xml:space="preserve">phải đảm bảo </w:t>
      </w:r>
      <w:r w:rsidRPr="005B7EF3">
        <w:rPr>
          <w:rFonts w:ascii="Times New Roman" w:eastAsia="Times New Roman" w:hAnsi="Times New Roman"/>
          <w:sz w:val="28"/>
          <w:szCs w:val="32"/>
          <w:lang w:val="en-SG"/>
        </w:rPr>
        <w:t xml:space="preserve">sự </w:t>
      </w:r>
      <w:r w:rsidRPr="005B7EF3">
        <w:rPr>
          <w:rFonts w:ascii="Times New Roman" w:eastAsia="Times New Roman" w:hAnsi="Times New Roman"/>
          <w:sz w:val="28"/>
          <w:szCs w:val="32"/>
          <w:lang w:val="vi-VN"/>
        </w:rPr>
        <w:t>điều</w:t>
      </w:r>
      <w:r w:rsidRPr="005B7EF3">
        <w:rPr>
          <w:rFonts w:ascii="Times New Roman" w:eastAsia="Times New Roman" w:hAnsi="Times New Roman"/>
          <w:sz w:val="28"/>
          <w:szCs w:val="32"/>
          <w:lang w:val="en-SG"/>
        </w:rPr>
        <w:t xml:space="preserve"> hòa</w:t>
      </w:r>
      <w:r w:rsidRPr="005B7EF3">
        <w:rPr>
          <w:rFonts w:ascii="Times New Roman" w:eastAsia="Times New Roman" w:hAnsi="Times New Roman"/>
          <w:sz w:val="28"/>
          <w:szCs w:val="32"/>
          <w:lang w:val="vi-VN"/>
        </w:rPr>
        <w:t xml:space="preserve"> của Ủy ban Thường vụ Quốc hội</w:t>
      </w:r>
      <w:r w:rsidRPr="005B7EF3">
        <w:rPr>
          <w:rFonts w:ascii="Times New Roman" w:eastAsia="Times New Roman" w:hAnsi="Times New Roman"/>
          <w:sz w:val="28"/>
          <w:szCs w:val="32"/>
          <w:lang w:val="en-SG"/>
        </w:rPr>
        <w:t xml:space="preserve"> trên cơ sở </w:t>
      </w:r>
      <w:r w:rsidRPr="005B7EF3">
        <w:rPr>
          <w:rFonts w:ascii="Times New Roman" w:eastAsia="Times New Roman" w:hAnsi="Times New Roman"/>
          <w:sz w:val="28"/>
          <w:szCs w:val="32"/>
          <w:lang w:val="vi-VN"/>
        </w:rPr>
        <w:t xml:space="preserve">kiến nghị của Tổng Thư ký </w:t>
      </w:r>
      <w:r w:rsidRPr="005B7EF3">
        <w:rPr>
          <w:rFonts w:ascii="Times New Roman" w:eastAsia="Times New Roman" w:hAnsi="Times New Roman"/>
          <w:sz w:val="28"/>
          <w:szCs w:val="32"/>
          <w:lang w:val="en-SG"/>
        </w:rPr>
        <w:t xml:space="preserve">Quốc hội </w:t>
      </w:r>
      <w:r w:rsidRPr="005B7EF3">
        <w:rPr>
          <w:rFonts w:ascii="Times New Roman" w:eastAsia="Times New Roman" w:hAnsi="Times New Roman"/>
          <w:sz w:val="28"/>
          <w:szCs w:val="32"/>
          <w:lang w:val="vi-VN"/>
        </w:rPr>
        <w:t>để tránh trùng lắp</w:t>
      </w:r>
      <w:r w:rsidRPr="005B7EF3">
        <w:rPr>
          <w:rFonts w:ascii="Times New Roman" w:eastAsia="Times New Roman" w:hAnsi="Times New Roman"/>
          <w:sz w:val="28"/>
          <w:szCs w:val="32"/>
          <w:lang w:val="en-SG"/>
        </w:rPr>
        <w:t xml:space="preserve">, việc này cũng </w:t>
      </w:r>
      <w:r w:rsidR="0046009F" w:rsidRPr="005B7EF3">
        <w:rPr>
          <w:rFonts w:ascii="Times New Roman" w:eastAsia="Times New Roman" w:hAnsi="Times New Roman"/>
          <w:sz w:val="28"/>
          <w:szCs w:val="32"/>
          <w:lang w:val="en-SG"/>
        </w:rPr>
        <w:t xml:space="preserve">nhằm </w:t>
      </w:r>
      <w:r w:rsidRPr="005B7EF3">
        <w:rPr>
          <w:rFonts w:ascii="Times New Roman" w:eastAsia="Times New Roman" w:hAnsi="Times New Roman"/>
          <w:sz w:val="28"/>
          <w:szCs w:val="32"/>
          <w:lang w:val="en-SG"/>
        </w:rPr>
        <w:t>hướng tới hoạt động giám sát k</w:t>
      </w:r>
      <w:r w:rsidRPr="005B7EF3">
        <w:rPr>
          <w:rFonts w:ascii="Times New Roman" w:eastAsia="Times New Roman" w:hAnsi="Times New Roman"/>
          <w:sz w:val="28"/>
          <w:szCs w:val="32"/>
          <w:lang w:val="vi-VN"/>
        </w:rPr>
        <w:t xml:space="preserve">hông làm ảnh hưởng đến hoạt động của các </w:t>
      </w:r>
      <w:r w:rsidRPr="005B7EF3">
        <w:rPr>
          <w:rFonts w:ascii="Times New Roman" w:eastAsia="Times New Roman" w:hAnsi="Times New Roman"/>
          <w:sz w:val="28"/>
          <w:szCs w:val="32"/>
          <w:lang w:val="en-SG"/>
        </w:rPr>
        <w:t>bộ, ngành</w:t>
      </w:r>
      <w:r w:rsidRPr="005B7EF3">
        <w:rPr>
          <w:rFonts w:ascii="Times New Roman" w:eastAsia="Times New Roman" w:hAnsi="Times New Roman"/>
          <w:sz w:val="28"/>
          <w:szCs w:val="32"/>
          <w:lang w:val="vi-VN"/>
        </w:rPr>
        <w:t>, địa phương.</w:t>
      </w:r>
      <w:r w:rsidR="006F2A76" w:rsidRPr="005B7EF3">
        <w:rPr>
          <w:rFonts w:ascii="Times New Roman" w:eastAsia="Times New Roman" w:hAnsi="Times New Roman"/>
          <w:sz w:val="28"/>
          <w:szCs w:val="32"/>
        </w:rPr>
        <w:t>/.</w:t>
      </w:r>
    </w:p>
    <w:p w:rsidR="00BE7480" w:rsidRPr="005B7EF3" w:rsidRDefault="00BE7480" w:rsidP="00BE7480">
      <w:pPr>
        <w:spacing w:before="120" w:line="312" w:lineRule="auto"/>
        <w:rPr>
          <w:szCs w:val="32"/>
        </w:rPr>
      </w:pPr>
    </w:p>
    <w:p w:rsidR="00BE7480" w:rsidRDefault="00BE7480" w:rsidP="00BE7480"/>
    <w:p w:rsidR="00E544D6" w:rsidRDefault="00E544D6"/>
    <w:sectPr w:rsidR="00E544D6" w:rsidSect="007866DF">
      <w:pgSz w:w="12240" w:h="15840"/>
      <w:pgMar w:top="851" w:right="1185"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compat/>
  <w:rsids>
    <w:rsidRoot w:val="00BE7480"/>
    <w:rsid w:val="000B4178"/>
    <w:rsid w:val="0023711D"/>
    <w:rsid w:val="0046009F"/>
    <w:rsid w:val="005B7EF3"/>
    <w:rsid w:val="005C7667"/>
    <w:rsid w:val="00603AE6"/>
    <w:rsid w:val="006A7D6C"/>
    <w:rsid w:val="006F2A76"/>
    <w:rsid w:val="009113CA"/>
    <w:rsid w:val="00BE7480"/>
    <w:rsid w:val="00E54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0" w:after="60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80"/>
    <w:pPr>
      <w:spacing w:before="0" w:after="0" w:line="240" w:lineRule="auto"/>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E7480"/>
    <w:pPr>
      <w:spacing w:before="0" w:after="0" w:line="240" w:lineRule="auto"/>
      <w:jc w:val="left"/>
    </w:pPr>
    <w:rPr>
      <w:rFonts w:ascii="Arial" w:eastAsia="Arial"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489B7-168D-497D-80E1-E227AE1F7E5D}"/>
</file>

<file path=customXml/itemProps2.xml><?xml version="1.0" encoding="utf-8"?>
<ds:datastoreItem xmlns:ds="http://schemas.openxmlformats.org/officeDocument/2006/customXml" ds:itemID="{C2386362-190D-40D0-8DBA-A37FF1609875}"/>
</file>

<file path=customXml/itemProps3.xml><?xml version="1.0" encoding="utf-8"?>
<ds:datastoreItem xmlns:ds="http://schemas.openxmlformats.org/officeDocument/2006/customXml" ds:itemID="{974D041A-CDF2-4362-9CC7-AE2A9DE7D612}"/>
</file>

<file path=docProps/app.xml><?xml version="1.0" encoding="utf-8"?>
<Properties xmlns="http://schemas.openxmlformats.org/officeDocument/2006/extended-properties" xmlns:vt="http://schemas.openxmlformats.org/officeDocument/2006/docPropsVTypes">
  <Template>Normal</Template>
  <TotalTime>221</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Thuy Chinh</dc:creator>
  <cp:lastModifiedBy>Pham Thuy Chinh</cp:lastModifiedBy>
  <cp:revision>4</cp:revision>
  <dcterms:created xsi:type="dcterms:W3CDTF">2022-09-27T04:52:00Z</dcterms:created>
  <dcterms:modified xsi:type="dcterms:W3CDTF">2022-09-27T08:33:00Z</dcterms:modified>
</cp:coreProperties>
</file>